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621CC" w14:textId="77777777" w:rsidR="000E6877" w:rsidRDefault="000E6877" w:rsidP="000E6877">
      <w:pPr>
        <w:pStyle w:val="1"/>
        <w:spacing w:before="0" w:line="390" w:lineRule="atLeast"/>
        <w:rPr>
          <w:rFonts w:ascii="Arial" w:hAnsi="Arial" w:cs="Arial"/>
          <w:color w:val="5E6767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5E6767"/>
          <w:sz w:val="36"/>
          <w:szCs w:val="36"/>
        </w:rPr>
        <w:t>Получение налогового вычета за лечение зубов: как правильно</w:t>
      </w:r>
    </w:p>
    <w:p w14:paraId="3F7B48CE" w14:textId="77777777" w:rsidR="000E6877" w:rsidRDefault="000E6877" w:rsidP="000E6877">
      <w:pPr>
        <w:spacing w:after="300"/>
        <w:rPr>
          <w:rFonts w:ascii="Arial" w:eastAsia="Times New Roman" w:hAnsi="Arial" w:cs="Arial"/>
          <w:color w:val="000000"/>
          <w:lang w:eastAsia="ru-RU"/>
        </w:rPr>
      </w:pPr>
    </w:p>
    <w:p w14:paraId="77A4DB6D" w14:textId="77777777" w:rsidR="000E6877" w:rsidRDefault="000E6877" w:rsidP="000E6877">
      <w:pPr>
        <w:spacing w:after="300"/>
        <w:rPr>
          <w:rFonts w:ascii="Arial" w:eastAsia="Times New Roman" w:hAnsi="Arial" w:cs="Arial"/>
          <w:color w:val="000000"/>
          <w:lang w:eastAsia="ru-RU"/>
        </w:rPr>
      </w:pPr>
    </w:p>
    <w:p w14:paraId="0A82E793" w14:textId="77777777" w:rsidR="000E6877" w:rsidRPr="000E6877" w:rsidRDefault="000E6877" w:rsidP="000E6877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Налоговый вычет на лечение зубов — это официальное право любого налогоплательщика в России, которое гарантирует ему Налоговый кодекс. Социальный налоговый вычет при лечении зубов имеет ограничение, поскольку не относится к дорогостоящему лечению.</w:t>
      </w:r>
    </w:p>
    <w:p w14:paraId="5AFAB95C" w14:textId="77777777" w:rsidR="000E6877" w:rsidRPr="000E6877" w:rsidRDefault="000E6877" w:rsidP="000E6877">
      <w:pPr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Каждый человек и плательщик налога на доходы физических лиц имеет право на уменьшение налогооблагаемой базы по ряду оснований. В частности, </w:t>
      </w:r>
      <w:hyperlink r:id="rId6" w:history="1">
        <w:r w:rsidRPr="000E6877">
          <w:rPr>
            <w:rFonts w:ascii="Arial" w:eastAsia="Times New Roman" w:hAnsi="Arial" w:cs="Arial"/>
            <w:color w:val="0000FF"/>
            <w:lang w:eastAsia="ru-RU"/>
          </w:rPr>
          <w:t>статья 219 НК РФ</w:t>
        </w:r>
      </w:hyperlink>
      <w:r w:rsidRPr="000E6877">
        <w:rPr>
          <w:rFonts w:ascii="Arial" w:eastAsia="Times New Roman" w:hAnsi="Arial" w:cs="Arial"/>
          <w:color w:val="000000"/>
          <w:lang w:eastAsia="ru-RU"/>
        </w:rPr>
        <w:t> предоставляет возможность получить социальный вычет на лечение зубов. Такая процедура включена в перечень медицинских услуг, которые можно учитывать в этом случае. Он утвержден Постановлением Правительства РФ № 201 от 19.03.2001. Выясним, как воспользоваться таким правом.</w:t>
      </w:r>
    </w:p>
    <w:p w14:paraId="5FA5D8C9" w14:textId="77777777" w:rsidR="000E6877" w:rsidRPr="000E6877" w:rsidRDefault="000E6877" w:rsidP="000E6877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0E6877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Законодательная база</w:t>
      </w:r>
    </w:p>
    <w:p w14:paraId="787A731A" w14:textId="77777777" w:rsidR="000E6877" w:rsidRPr="000E6877" w:rsidRDefault="000E6877" w:rsidP="000E6877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Налоговый вычет при лечении зубов можно получить при условии соблюдения ряда требований:</w:t>
      </w:r>
    </w:p>
    <w:p w14:paraId="0C9EB5B8" w14:textId="77777777" w:rsidR="000E6877" w:rsidRPr="000E6877" w:rsidRDefault="000E6877" w:rsidP="000E6877">
      <w:pPr>
        <w:numPr>
          <w:ilvl w:val="0"/>
          <w:numId w:val="1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процедуру проходил сам налогоплательщик, его родители, несовершеннолетние дети (родные или под опекой), жена или муж;</w:t>
      </w:r>
    </w:p>
    <w:p w14:paraId="3FADFE54" w14:textId="77777777" w:rsidR="000E6877" w:rsidRPr="000E6877" w:rsidRDefault="000E6877" w:rsidP="000E6877">
      <w:pPr>
        <w:numPr>
          <w:ilvl w:val="0"/>
          <w:numId w:val="1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клиника или частный стоматолог имеет лицензию на этот вид деятельности;</w:t>
      </w:r>
    </w:p>
    <w:p w14:paraId="1102B5FC" w14:textId="77777777" w:rsidR="000E6877" w:rsidRPr="000E6877" w:rsidRDefault="000E6877" w:rsidP="000E6877">
      <w:pPr>
        <w:numPr>
          <w:ilvl w:val="0"/>
          <w:numId w:val="1"/>
        </w:numPr>
        <w:ind w:left="45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оплату налогоплательщик осуществил из собственных средств, а не за счет работодателя.</w:t>
      </w:r>
    </w:p>
    <w:p w14:paraId="300C3361" w14:textId="77777777" w:rsidR="000E6877" w:rsidRPr="000E6877" w:rsidRDefault="000E6877" w:rsidP="000E6877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Налоговый вычет при лечении и протезировании зубов ограничен суммой 120 000 рублей. Причина в том, что эти манипуляции не относятся к дорогостоящим видам врачебных услуг. Разъяснения по этому вопросу ФНС дала в Письме № 04-2-05/7 от 25.12.2006. С имплантацией протезов, приведенной в пункте 9 перечня, восстановление зубного ряда путать не следует.</w:t>
      </w:r>
    </w:p>
    <w:p w14:paraId="5F1BD7DE" w14:textId="77777777" w:rsidR="000E6877" w:rsidRPr="000E6877" w:rsidRDefault="000E6877" w:rsidP="000E6877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0E6877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 xml:space="preserve">Как получить налоговый вычет на лечение зубов </w:t>
      </w:r>
    </w:p>
    <w:p w14:paraId="4A35525D" w14:textId="77777777" w:rsidR="000E6877" w:rsidRPr="000E6877" w:rsidRDefault="000E6877" w:rsidP="000E6877">
      <w:pPr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Получить налоговый вычет на лечение зубов можно по итогам года, в котором налогоплательщик заплатил за медицинские услуги. То есть нужно дождаться наступления </w:t>
      </w:r>
      <w:hyperlink r:id="rId7" w:history="1">
        <w:r w:rsidRPr="000E6877">
          <w:rPr>
            <w:rFonts w:ascii="Arial" w:eastAsia="Times New Roman" w:hAnsi="Arial" w:cs="Arial"/>
            <w:color w:val="0000FF"/>
            <w:lang w:eastAsia="ru-RU"/>
          </w:rPr>
          <w:t>следующего года</w:t>
        </w:r>
      </w:hyperlink>
      <w:r w:rsidRPr="000E6877">
        <w:rPr>
          <w:rFonts w:ascii="Arial" w:eastAsia="Times New Roman" w:hAnsi="Arial" w:cs="Arial"/>
          <w:color w:val="000000"/>
          <w:lang w:eastAsia="ru-RU"/>
        </w:rPr>
        <w:t>.</w:t>
      </w:r>
    </w:p>
    <w:p w14:paraId="7AA59724" w14:textId="77777777" w:rsidR="000E6877" w:rsidRPr="000E6877" w:rsidRDefault="000E6877" w:rsidP="000E6877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Действия будут следующими:</w:t>
      </w:r>
    </w:p>
    <w:p w14:paraId="3DA44CB8" w14:textId="77777777" w:rsidR="000E6877" w:rsidRPr="000E6877" w:rsidRDefault="000E6877" w:rsidP="000E6877">
      <w:pPr>
        <w:numPr>
          <w:ilvl w:val="0"/>
          <w:numId w:val="2"/>
        </w:numPr>
        <w:spacing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Заполнение </w:t>
      </w:r>
      <w:hyperlink r:id="rId8" w:history="1">
        <w:r w:rsidRPr="000E6877">
          <w:rPr>
            <w:rFonts w:ascii="Arial" w:eastAsia="Times New Roman" w:hAnsi="Arial" w:cs="Arial"/>
            <w:color w:val="0000FF"/>
            <w:lang w:eastAsia="ru-RU"/>
          </w:rPr>
          <w:t>декларации 3-НДФЛ</w:t>
        </w:r>
      </w:hyperlink>
      <w:r w:rsidRPr="000E6877">
        <w:rPr>
          <w:rFonts w:ascii="Arial" w:eastAsia="Times New Roman" w:hAnsi="Arial" w:cs="Arial"/>
          <w:color w:val="000000"/>
          <w:lang w:eastAsia="ru-RU"/>
        </w:rPr>
        <w:t>.</w:t>
      </w:r>
    </w:p>
    <w:p w14:paraId="6320066F" w14:textId="77777777" w:rsidR="000E6877" w:rsidRPr="000E6877" w:rsidRDefault="000E6877" w:rsidP="000E6877">
      <w:pPr>
        <w:numPr>
          <w:ilvl w:val="0"/>
          <w:numId w:val="2"/>
        </w:numPr>
        <w:spacing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Получение </w:t>
      </w:r>
      <w:hyperlink r:id="rId9" w:history="1">
        <w:r w:rsidRPr="000E6877">
          <w:rPr>
            <w:rFonts w:ascii="Arial" w:eastAsia="Times New Roman" w:hAnsi="Arial" w:cs="Arial"/>
            <w:color w:val="0000FF"/>
            <w:lang w:eastAsia="ru-RU"/>
          </w:rPr>
          <w:t>справки 2-НДФЛ</w:t>
        </w:r>
      </w:hyperlink>
      <w:r w:rsidRPr="000E6877">
        <w:rPr>
          <w:rFonts w:ascii="Arial" w:eastAsia="Times New Roman" w:hAnsi="Arial" w:cs="Arial"/>
          <w:color w:val="000000"/>
          <w:lang w:eastAsia="ru-RU"/>
        </w:rPr>
        <w:t> (если работодатель предоставляет сведения в ФНС в электронном виде, этого можно не делать).</w:t>
      </w:r>
    </w:p>
    <w:p w14:paraId="5EA3B720" w14:textId="77777777" w:rsidR="000E6877" w:rsidRPr="000E6877" w:rsidRDefault="000E6877" w:rsidP="000E6877">
      <w:pPr>
        <w:numPr>
          <w:ilvl w:val="0"/>
          <w:numId w:val="2"/>
        </w:numPr>
        <w:spacing w:after="30"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Подготовка документов, подтверждающих право на уменьшение налогооблагаемой базы (документы о лечении: договоры, чеки, лицензии клиник).</w:t>
      </w:r>
    </w:p>
    <w:p w14:paraId="49B5288E" w14:textId="77777777" w:rsidR="000E6877" w:rsidRPr="000E6877" w:rsidRDefault="000E6877" w:rsidP="000E6877">
      <w:pPr>
        <w:numPr>
          <w:ilvl w:val="0"/>
          <w:numId w:val="2"/>
        </w:numPr>
        <w:spacing w:after="30"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lastRenderedPageBreak/>
        <w:t>Подготовка документов, доказывающих родство (если налогоплательщик лечился не сам).</w:t>
      </w:r>
    </w:p>
    <w:p w14:paraId="45E1B8EF" w14:textId="77777777" w:rsidR="000E6877" w:rsidRPr="000E6877" w:rsidRDefault="00FE0C11" w:rsidP="000E6877">
      <w:pPr>
        <w:numPr>
          <w:ilvl w:val="0"/>
          <w:numId w:val="2"/>
        </w:numPr>
        <w:spacing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0E6877" w:rsidRPr="000E6877">
          <w:rPr>
            <w:rFonts w:ascii="Arial" w:eastAsia="Times New Roman" w:hAnsi="Arial" w:cs="Arial"/>
            <w:color w:val="0000FF"/>
            <w:lang w:eastAsia="ru-RU"/>
          </w:rPr>
          <w:t>Подача декларации со всеми документами в ФНС</w:t>
        </w:r>
      </w:hyperlink>
      <w:r w:rsidR="000E6877" w:rsidRPr="000E6877">
        <w:rPr>
          <w:rFonts w:ascii="Arial" w:eastAsia="Times New Roman" w:hAnsi="Arial" w:cs="Arial"/>
          <w:color w:val="000000"/>
          <w:lang w:eastAsia="ru-RU"/>
        </w:rPr>
        <w:t>.</w:t>
      </w:r>
    </w:p>
    <w:p w14:paraId="7F80917F" w14:textId="77777777" w:rsidR="000E6877" w:rsidRPr="000E6877" w:rsidRDefault="000E6877" w:rsidP="000E6877">
      <w:pPr>
        <w:numPr>
          <w:ilvl w:val="0"/>
          <w:numId w:val="2"/>
        </w:numPr>
        <w:spacing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Написание заявления на возврат уплаченного налога или его части (по итогам проверки декларации — не ранее чем через 3 месяца).</w:t>
      </w:r>
    </w:p>
    <w:p w14:paraId="025AABD4" w14:textId="77777777" w:rsidR="000E6877" w:rsidRPr="000E6877" w:rsidRDefault="000E6877" w:rsidP="000E6877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Налоговый вычет при лечении зубов предоставляют в течение месяца в виде возврата излишне уплаченной в бюджет суммы. Поэтому в заявлении обязательно нужно указать реквизиты для банковского перевода (номер счета).</w:t>
      </w:r>
    </w:p>
    <w:p w14:paraId="6B7E8CB3" w14:textId="77777777" w:rsidR="000E6877" w:rsidRPr="000E6877" w:rsidRDefault="000E6877" w:rsidP="000E6877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0E6877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Если не было дохода</w:t>
      </w:r>
    </w:p>
    <w:p w14:paraId="70E8A111" w14:textId="77777777" w:rsidR="000E6877" w:rsidRPr="000E6877" w:rsidRDefault="000E6877" w:rsidP="000E6877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Предположим, у человека не было официального дохода в прошедшем году (том, в котором он лечился у стоматолога). Получит ли он вычет? Увы, нет. Ведь вычет — это не просто деньги, которые тебе почему-то дает государство. Это возврат части уплаченного тобой подоходного налога.</w:t>
      </w:r>
    </w:p>
    <w:p w14:paraId="27780BA1" w14:textId="77777777" w:rsidR="000E6877" w:rsidRPr="000E6877" w:rsidRDefault="000E6877" w:rsidP="000E6877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То есть дохода не было — налог не уплачивался — возвращать нечего.</w:t>
      </w:r>
    </w:p>
    <w:p w14:paraId="4362DC1B" w14:textId="77777777" w:rsidR="000E6877" w:rsidRDefault="0078040C" w:rsidP="000E6877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НАЛОГОВЫЙ ВЫЧЕТ НА СТОМАТОЛОГИЮ:</w:t>
      </w:r>
    </w:p>
    <w:p w14:paraId="42A2CFA0" w14:textId="77777777" w:rsidR="0078040C" w:rsidRDefault="0078040C" w:rsidP="000E6877">
      <w:pPr>
        <w:rPr>
          <w:rFonts w:ascii="Arial" w:eastAsia="Times New Roman" w:hAnsi="Arial" w:cs="Arial"/>
          <w:color w:val="000000"/>
          <w:lang w:eastAsia="ru-RU"/>
        </w:rPr>
      </w:pPr>
    </w:p>
    <w:p w14:paraId="7B040277" w14:textId="77777777" w:rsidR="0078040C" w:rsidRDefault="0078040C" w:rsidP="000E6877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Вернуть могут максимально 15600 р. в год</w:t>
      </w:r>
    </w:p>
    <w:p w14:paraId="63DF8B29" w14:textId="77777777" w:rsidR="0078040C" w:rsidRPr="000E6877" w:rsidRDefault="0078040C" w:rsidP="000E6877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ПРАВИЛО: не было дохода – не будет возврата</w:t>
      </w:r>
    </w:p>
    <w:p w14:paraId="11EA8E85" w14:textId="77777777" w:rsidR="000E6877" w:rsidRPr="000E6877" w:rsidRDefault="000E6877" w:rsidP="000E6877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0E6877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Налоговый вычет за лечение зубов: документы</w:t>
      </w:r>
    </w:p>
    <w:p w14:paraId="6E6A49FF" w14:textId="77777777" w:rsidR="000E6877" w:rsidRPr="000E6877" w:rsidRDefault="000E6877" w:rsidP="000E6877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Мы уже отмечали, что получить деньги можно только в том случае, если услуги оказывала медицинская организация или частный доктор, имеющий лицензию. Поэтому ее заверенная копия — номер один в списке. Далее нужно приложить:</w:t>
      </w:r>
    </w:p>
    <w:p w14:paraId="7EA5B8FD" w14:textId="77777777" w:rsidR="000E6877" w:rsidRPr="000E6877" w:rsidRDefault="000E6877" w:rsidP="000E6877">
      <w:pPr>
        <w:numPr>
          <w:ilvl w:val="0"/>
          <w:numId w:val="3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договор на оказание платных медуслуг;</w:t>
      </w:r>
    </w:p>
    <w:p w14:paraId="36B6BDC4" w14:textId="77777777" w:rsidR="000E6877" w:rsidRPr="000E6877" w:rsidRDefault="000E6877" w:rsidP="000E6877">
      <w:pPr>
        <w:numPr>
          <w:ilvl w:val="0"/>
          <w:numId w:val="3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платежные документы, доказывающие факт оплаты (кассовый чек или подтверждение оплаты безналом);</w:t>
      </w:r>
    </w:p>
    <w:p w14:paraId="1B9AEBC9" w14:textId="77777777" w:rsidR="000E6877" w:rsidRPr="000E6877" w:rsidRDefault="000E6877" w:rsidP="000E6877">
      <w:pPr>
        <w:numPr>
          <w:ilvl w:val="0"/>
          <w:numId w:val="3"/>
        </w:numPr>
        <w:ind w:left="45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справка об оплате из медицинской организации с печатью.</w:t>
      </w:r>
    </w:p>
    <w:p w14:paraId="215440DC" w14:textId="77777777" w:rsidR="000E6877" w:rsidRPr="000E6877" w:rsidRDefault="000E6877" w:rsidP="000E6877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E6877">
        <w:rPr>
          <w:rFonts w:ascii="Arial" w:eastAsia="Times New Roman" w:hAnsi="Arial" w:cs="Arial"/>
          <w:color w:val="000000"/>
          <w:lang w:eastAsia="ru-RU"/>
        </w:rPr>
        <w:t>Документы для налогового вычета за лечение зубов близкого родственника — те, по которым можно убедиться в наличии связи. Для супругов это свидетельство о браке, для родителей и детей — свидетельство о рождении, для опекунов — постановление об установлении опеки.</w:t>
      </w:r>
    </w:p>
    <w:p w14:paraId="3848EC4C" w14:textId="77777777" w:rsidR="000E6877" w:rsidRDefault="000E6877"/>
    <w:sectPr w:rsidR="000E6877" w:rsidSect="00EB7E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EF9"/>
    <w:multiLevelType w:val="multilevel"/>
    <w:tmpl w:val="28F8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30E34"/>
    <w:multiLevelType w:val="multilevel"/>
    <w:tmpl w:val="3198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13072"/>
    <w:multiLevelType w:val="multilevel"/>
    <w:tmpl w:val="89B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7"/>
    <w:rsid w:val="000E6877"/>
    <w:rsid w:val="0078040C"/>
    <w:rsid w:val="00EB7E24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5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68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68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E6877"/>
  </w:style>
  <w:style w:type="character" w:styleId="a4">
    <w:name w:val="Hyperlink"/>
    <w:basedOn w:val="a0"/>
    <w:uiPriority w:val="99"/>
    <w:semiHidden/>
    <w:unhideWhenUsed/>
    <w:rsid w:val="000E68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68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68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68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E6877"/>
  </w:style>
  <w:style w:type="character" w:styleId="a4">
    <w:name w:val="Hyperlink"/>
    <w:basedOn w:val="a0"/>
    <w:uiPriority w:val="99"/>
    <w:semiHidden/>
    <w:unhideWhenUsed/>
    <w:rsid w:val="000E68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68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6592">
          <w:marLeft w:val="0"/>
          <w:marRight w:val="0"/>
          <w:marTop w:val="4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6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14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27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w2get.ru/nalogi/ndfl/nalogovyj-vychet-za-le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ow2get.ru/nalogi/ndfl/kogda-podavat-dokumenty-na-nalogovyj-vych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w2get.ru/kodeksy/nalogovyj-kodeks/statya21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ow2get.ru/nalogi/ndfl/oformlyaem-nalogovyj-vychet-onlajn-na-sajte-nalogovoj-inspek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w2get.ru/nalogi/ndfl/gde-vzyat-spravku-2-nd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lebedev</dc:creator>
  <cp:lastModifiedBy>Директолог</cp:lastModifiedBy>
  <cp:revision>2</cp:revision>
  <dcterms:created xsi:type="dcterms:W3CDTF">2019-02-11T12:58:00Z</dcterms:created>
  <dcterms:modified xsi:type="dcterms:W3CDTF">2019-02-11T12:58:00Z</dcterms:modified>
</cp:coreProperties>
</file>