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0" w:rsidRDefault="00C17780" w:rsidP="00C17780">
      <w:pPr>
        <w:pStyle w:val="1"/>
        <w:spacing w:before="0" w:line="390" w:lineRule="atLeast"/>
        <w:rPr>
          <w:rFonts w:ascii="Arial" w:hAnsi="Arial" w:cs="Arial"/>
          <w:color w:val="5E6767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5E6767"/>
          <w:sz w:val="36"/>
          <w:szCs w:val="36"/>
        </w:rPr>
        <w:t>Кто и как может получить налоговый вычет на лекарства?</w:t>
      </w:r>
    </w:p>
    <w:p w:rsidR="00C17780" w:rsidRDefault="00C17780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</w:p>
    <w:p w:rsidR="00C17780" w:rsidRDefault="00C17780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Не многие граждане знают, что за некоторые купленные лекарственные препараты можно вернуть определенную часть от их стоимости. О том, как это сделать, расскажем в нашей статье.</w:t>
      </w:r>
    </w:p>
    <w:p w:rsidR="001B63BE" w:rsidRPr="001B63BE" w:rsidRDefault="001B63BE" w:rsidP="001B63BE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Налоговый вычет на лекарства — как получить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Оговоримся сразу, что не за все препараты государство вернет заплаченные деньги. Чтобы возместить свои расходы, необходимо соблюсти следующие условия:</w:t>
      </w:r>
    </w:p>
    <w:p w:rsidR="001B63BE" w:rsidRPr="001B63BE" w:rsidRDefault="001B63BE" w:rsidP="001B63BE">
      <w:pPr>
        <w:numPr>
          <w:ilvl w:val="0"/>
          <w:numId w:val="1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Препарат приобретен за собственные средства. Имеются документы (чеки), подтверждающие произведенные траты на лекарства.</w:t>
      </w:r>
    </w:p>
    <w:p w:rsidR="001B63BE" w:rsidRPr="001B63BE" w:rsidRDefault="001B63BE" w:rsidP="001B63BE">
      <w:pPr>
        <w:numPr>
          <w:ilvl w:val="0"/>
          <w:numId w:val="1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Медикаменты куплены по рецепту врача, то есть имеются четкие медицинские показания к приему данного препарата.</w:t>
      </w:r>
    </w:p>
    <w:p w:rsidR="001B63BE" w:rsidRPr="001B63BE" w:rsidRDefault="001B63BE" w:rsidP="001B63BE">
      <w:pPr>
        <w:numPr>
          <w:ilvl w:val="0"/>
          <w:numId w:val="1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Купленные медикаменты включены в список лека</w:t>
      </w:r>
      <w:proofErr w:type="gramStart"/>
      <w:r w:rsidRPr="001B63BE">
        <w:rPr>
          <w:rFonts w:ascii="Arial" w:eastAsia="Times New Roman" w:hAnsi="Arial" w:cs="Arial"/>
          <w:color w:val="000000"/>
          <w:lang w:eastAsia="ru-RU"/>
        </w:rPr>
        <w:t>рств дл</w:t>
      </w:r>
      <w:proofErr w:type="gramEnd"/>
      <w:r w:rsidRPr="001B63BE">
        <w:rPr>
          <w:rFonts w:ascii="Arial" w:eastAsia="Times New Roman" w:hAnsi="Arial" w:cs="Arial"/>
          <w:color w:val="000000"/>
          <w:lang w:eastAsia="ru-RU"/>
        </w:rPr>
        <w:t>я налогового вычета (Постановление Правительства РФ от 19.03.2001 № 201).</w:t>
      </w:r>
    </w:p>
    <w:p w:rsidR="001B63BE" w:rsidRPr="001B63BE" w:rsidRDefault="001B63BE" w:rsidP="001B63BE">
      <w:pPr>
        <w:numPr>
          <w:ilvl w:val="0"/>
          <w:numId w:val="1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В отчетном периоде гражданин получал заработную плату </w:t>
      </w:r>
      <w:proofErr w:type="gramStart"/>
      <w:r w:rsidRPr="001B63BE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1B63BE">
        <w:rPr>
          <w:rFonts w:ascii="Arial" w:eastAsia="Times New Roman" w:hAnsi="Arial" w:cs="Arial"/>
          <w:color w:val="000000"/>
          <w:lang w:eastAsia="ru-RU"/>
        </w:rPr>
        <w:t>или) иные доходы, облагаемые НДФЛ по ставке 13 %.</w:t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Возврат НДФЛ за медикаменты отнесен к группе социальных вычетов (подп. 3 п. 1 </w:t>
      </w:r>
      <w:hyperlink r:id="rId6" w:history="1">
        <w:r w:rsidRPr="001B63BE">
          <w:rPr>
            <w:rFonts w:ascii="Arial" w:eastAsia="Times New Roman" w:hAnsi="Arial" w:cs="Arial"/>
            <w:color w:val="0000FF"/>
            <w:u w:val="single"/>
            <w:lang w:eastAsia="ru-RU"/>
          </w:rPr>
          <w:t>ст. 219 НК РФ</w:t>
        </w:r>
      </w:hyperlink>
      <w:r w:rsidRPr="001B63BE">
        <w:rPr>
          <w:rFonts w:ascii="Arial" w:eastAsia="Times New Roman" w:hAnsi="Arial" w:cs="Arial"/>
          <w:color w:val="000000"/>
          <w:lang w:eastAsia="ru-RU"/>
        </w:rPr>
        <w:t>). Следовательно, размер такого вычета равен 120 000 рублей в год. Иными словами, если гражданин в календарном году приобрел лекарственные препараты на сумму 120 000 рублей, то государство вернет ему 13 % удержанного налога на доходы физических лиц, а именно 15 600 рублей.</w:t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noProof/>
          <w:color w:val="0000FF"/>
          <w:lang w:eastAsia="ru-RU"/>
        </w:rPr>
        <w:drawing>
          <wp:inline distT="0" distB="0" distL="0" distR="0">
            <wp:extent cx="5936615" cy="1901190"/>
            <wp:effectExtent l="0" t="0" r="0" b="3810"/>
            <wp:docPr id="2" name="Рисунок 2" descr="8500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00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000000"/>
          <w:lang w:eastAsia="ru-RU"/>
        </w:rPr>
        <w:t>ВАЖНО! </w:t>
      </w:r>
      <w:r w:rsidRPr="001B63BE">
        <w:rPr>
          <w:rFonts w:ascii="Arial" w:eastAsia="Times New Roman" w:hAnsi="Arial" w:cs="Arial"/>
          <w:color w:val="000000"/>
          <w:lang w:eastAsia="ru-RU"/>
        </w:rPr>
        <w:t xml:space="preserve">Если гражданин в отчетном периоде заработал доходов меньше максимального размера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соцвычета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 (120 000 руб.), то возмещение ему положено в сумме фактически удержанного НДФЛ.</w:t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i/>
          <w:iCs/>
          <w:color w:val="000000"/>
          <w:lang w:eastAsia="ru-RU"/>
        </w:rPr>
        <w:t>Например, Букашка А.Б. в 2018 году получил доходов в сумме 100 000 руб., а лекарственных препаратов приобрел на сумму 120 000 руб. Следовательно, вернуть он сможет только 13 000 руб. (100 000 × 13 %).</w:t>
      </w:r>
    </w:p>
    <w:p w:rsidR="001B63BE" w:rsidRPr="001B63BE" w:rsidRDefault="001B63BE" w:rsidP="001B63BE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lastRenderedPageBreak/>
        <w:t>Список медикаментов для налогового вычета</w:t>
      </w:r>
    </w:p>
    <w:p w:rsidR="00E8763E" w:rsidRPr="00E8763E" w:rsidRDefault="001B63BE" w:rsidP="00E8763E">
      <w:pPr>
        <w:rPr>
          <w:rFonts w:ascii="Times New Roman" w:eastAsia="Times New Roman" w:hAnsi="Times New Roman" w:cs="Times New Roman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Как мы упомянули раньше, не за все лекарства можно получить возмещение НДФЛ. Чтобы исключить спорные </w:t>
      </w:r>
      <w:r w:rsidR="00E8763E" w:rsidRPr="00E8763E">
        <w:rPr>
          <w:rFonts w:ascii="Arial" w:eastAsia="Times New Roman" w:hAnsi="Arial" w:cs="Arial"/>
          <w:color w:val="000000"/>
          <w:lang w:eastAsia="ru-RU"/>
        </w:rPr>
        <w:t>ситуации, чиновники разработали и утвердили исчерпывающий перечень медикаментов, за которые можно получить возврат НДФЛ. Постановление Правительства № 201 от 19.03.2001 (в последней редакции от 26.06.2007) содержит этот список.</w:t>
      </w:r>
    </w:p>
    <w:p w:rsidR="00E8763E" w:rsidRPr="00E8763E" w:rsidRDefault="001B63BE" w:rsidP="00E8763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Отметим, что в нормативно-правовом акте поименованы незапатентованные международные названия препаратов. То </w:t>
      </w:r>
      <w:proofErr w:type="gramStart"/>
      <w:r w:rsidRPr="001B63BE">
        <w:rPr>
          <w:rFonts w:ascii="Arial" w:eastAsia="Times New Roman" w:hAnsi="Arial" w:cs="Arial"/>
          <w:color w:val="000000"/>
          <w:lang w:eastAsia="ru-RU"/>
        </w:rPr>
        <w:t>есть</w:t>
      </w:r>
      <w:proofErr w:type="gramEnd"/>
      <w:r w:rsidRPr="001B63BE">
        <w:rPr>
          <w:rFonts w:ascii="Arial" w:eastAsia="Times New Roman" w:hAnsi="Arial" w:cs="Arial"/>
          <w:color w:val="000000"/>
          <w:lang w:eastAsia="ru-RU"/>
        </w:rPr>
        <w:t xml:space="preserve"> перечислены только фармакологические названия, без привязки к производителям, брендам и прочим особенностям. Следовательно, один препарат может иметь несколько различных </w:t>
      </w:r>
      <w:r w:rsidR="00E8763E" w:rsidRPr="00E8763E">
        <w:rPr>
          <w:rFonts w:ascii="Arial" w:eastAsia="Times New Roman" w:hAnsi="Arial" w:cs="Arial"/>
          <w:color w:val="000000"/>
          <w:lang w:eastAsia="ru-RU"/>
        </w:rPr>
        <w:t>наименований, может быть произведен разными компаниями, в разных странах. И обращать внимание нужно именно на такое незапатентованное название. Простой пример: фармакологическое название «ацетилсалициловая кислота» — бренд «Аспирин».</w:t>
      </w:r>
    </w:p>
    <w:p w:rsidR="001B63BE" w:rsidRPr="001B63BE" w:rsidRDefault="00E8763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1B63BE" w:rsidRPr="001B63BE">
        <w:rPr>
          <w:rFonts w:ascii="Arial" w:eastAsia="Times New Roman" w:hAnsi="Arial" w:cs="Arial"/>
          <w:color w:val="000000"/>
          <w:lang w:eastAsia="ru-RU"/>
        </w:rPr>
        <w:t>от лишь несколько примеров (это наш краткий список лека</w:t>
      </w:r>
      <w:proofErr w:type="gramStart"/>
      <w:r w:rsidR="001B63BE" w:rsidRPr="001B63BE">
        <w:rPr>
          <w:rFonts w:ascii="Arial" w:eastAsia="Times New Roman" w:hAnsi="Arial" w:cs="Arial"/>
          <w:color w:val="000000"/>
          <w:lang w:eastAsia="ru-RU"/>
        </w:rPr>
        <w:t>рств дл</w:t>
      </w:r>
      <w:proofErr w:type="gramEnd"/>
      <w:r w:rsidR="001B63BE" w:rsidRPr="001B63BE">
        <w:rPr>
          <w:rFonts w:ascii="Arial" w:eastAsia="Times New Roman" w:hAnsi="Arial" w:cs="Arial"/>
          <w:color w:val="000000"/>
          <w:lang w:eastAsia="ru-RU"/>
        </w:rPr>
        <w:t>я возврата подоходного налога 2019):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Средства для наркоза: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Кетамин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 (раствор), Эфир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диэтиловый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 (жидкость во флаконах)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Местные анестетики: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Лидокаин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 (во всех формах)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Ненаркотические анальгетики: Ацетилсалициловая кислота (аспирин),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Диклофенак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>, Ибупрофен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Антигистаминные средства: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Квифенадин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Кетотифен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Антидепрессанты: Амитриптилин, Лития карбонат,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Сертралин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Антибактериальные: Ампициллин, Гентамицин,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Норфлоксацин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>, Эритромицин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Противовирусные средства: Ацикловир,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Индинавир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Противогрибковые средства: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Клотримазол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Флуконазол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Средства для лечения остеопороза: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Алендроновая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 кислота, Кальция карбонат +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эргокальциферол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Противоанемические средства: Железа сульфат, Фолиевая кислота</w:t>
      </w:r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Средства для лечения сердечной недостаточности: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Валсартан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Каптоприл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Эналаприл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Антисептики: Йод, Перекись водорода,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Хлоргексидин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Инсулин и средства, используемые при сахарном диабете: Инсулин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ДлД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КД,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Комб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СрД</w:t>
      </w:r>
      <w:proofErr w:type="spellEnd"/>
    </w:p>
    <w:p w:rsidR="001B63BE" w:rsidRPr="001B63BE" w:rsidRDefault="001B63BE" w:rsidP="001B63BE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Витамины: </w:t>
      </w:r>
      <w:proofErr w:type="spellStart"/>
      <w:r w:rsidRPr="001B63BE">
        <w:rPr>
          <w:rFonts w:ascii="Arial" w:eastAsia="Times New Roman" w:hAnsi="Arial" w:cs="Arial"/>
          <w:color w:val="000000"/>
          <w:lang w:eastAsia="ru-RU"/>
        </w:rPr>
        <w:t>Менадион</w:t>
      </w:r>
      <w:proofErr w:type="spellEnd"/>
      <w:r w:rsidRPr="001B63BE">
        <w:rPr>
          <w:rFonts w:ascii="Arial" w:eastAsia="Times New Roman" w:hAnsi="Arial" w:cs="Arial"/>
          <w:color w:val="000000"/>
          <w:lang w:eastAsia="ru-RU"/>
        </w:rPr>
        <w:t>, Тиамин</w:t>
      </w:r>
    </w:p>
    <w:p w:rsidR="001B63BE" w:rsidRPr="001B63BE" w:rsidRDefault="001B63BE" w:rsidP="001B63BE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А также лекарства других категорий.</w:t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Проверить, на какие лекарства можно получить налоговый вычет, а также отнесен ли приобретенный препарат к правительственному списку, можно на </w:t>
      </w:r>
      <w:hyperlink r:id="rId9" w:history="1">
        <w:r w:rsidRPr="001B63BE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официальном сайте </w:t>
        </w:r>
        <w:proofErr w:type="spellStart"/>
        <w:r w:rsidRPr="001B63BE">
          <w:rPr>
            <w:rFonts w:ascii="Arial" w:eastAsia="Times New Roman" w:hAnsi="Arial" w:cs="Arial"/>
            <w:color w:val="0000FF"/>
            <w:u w:val="single"/>
            <w:lang w:eastAsia="ru-RU"/>
          </w:rPr>
          <w:t>Росминздрава</w:t>
        </w:r>
        <w:proofErr w:type="spellEnd"/>
      </w:hyperlink>
      <w:r w:rsidRPr="001B63BE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1B63BE" w:rsidRPr="001B63BE" w:rsidRDefault="001B63BE" w:rsidP="001B63BE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Порядок получения возврата НДФЛ за медикаменты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 xml:space="preserve">Получить возврат НДФЛ можно через налоговую инспекцию, дождавшись следующего календарного года, либо напрямую через работодателя в этом же </w:t>
      </w:r>
      <w:r w:rsidRPr="001B63BE">
        <w:rPr>
          <w:rFonts w:ascii="Arial" w:eastAsia="Times New Roman" w:hAnsi="Arial" w:cs="Arial"/>
          <w:color w:val="000000"/>
          <w:lang w:eastAsia="ru-RU"/>
        </w:rPr>
        <w:lastRenderedPageBreak/>
        <w:t>отчетном периоде. Однако в обоих случаях, чтобы подать заявку на налоговый вычет за лекарства, перечень документов придется направить в ИФНС следующий:</w:t>
      </w:r>
    </w:p>
    <w:p w:rsidR="001B63BE" w:rsidRPr="001B63BE" w:rsidRDefault="001D357A" w:rsidP="001B63BE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1B63BE" w:rsidRPr="001B63BE">
          <w:rPr>
            <w:rFonts w:ascii="Arial" w:eastAsia="Times New Roman" w:hAnsi="Arial" w:cs="Arial"/>
            <w:color w:val="0000FF"/>
            <w:u w:val="single"/>
            <w:lang w:eastAsia="ru-RU"/>
          </w:rPr>
          <w:t>Декларация по форме 3-НДФЛ</w:t>
        </w:r>
      </w:hyperlink>
      <w:r w:rsidR="001B63BE" w:rsidRPr="001B63BE">
        <w:rPr>
          <w:rFonts w:ascii="Arial" w:eastAsia="Times New Roman" w:hAnsi="Arial" w:cs="Arial"/>
          <w:color w:val="000000"/>
          <w:lang w:eastAsia="ru-RU"/>
        </w:rPr>
        <w:t> за календарный год, в котором были куплены препараты. Если гражданин желает вернуть налог через работодателя, то декларация в ИФНС не подается.</w:t>
      </w:r>
    </w:p>
    <w:p w:rsidR="001B63BE" w:rsidRPr="001B63BE" w:rsidRDefault="001B63BE" w:rsidP="001B63BE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Справка о доходах, полученных в отчетном периоде </w:t>
      </w:r>
      <w:hyperlink r:id="rId11" w:history="1">
        <w:r w:rsidRPr="001B63BE">
          <w:rPr>
            <w:rFonts w:ascii="Arial" w:eastAsia="Times New Roman" w:hAnsi="Arial" w:cs="Arial"/>
            <w:color w:val="0000FF"/>
            <w:u w:val="single"/>
            <w:lang w:eastAsia="ru-RU"/>
          </w:rPr>
          <w:t>по форме 2-НДФЛ</w:t>
        </w:r>
      </w:hyperlink>
      <w:r w:rsidRPr="001B63BE">
        <w:rPr>
          <w:rFonts w:ascii="Arial" w:eastAsia="Times New Roman" w:hAnsi="Arial" w:cs="Arial"/>
          <w:color w:val="000000"/>
          <w:lang w:eastAsia="ru-RU"/>
        </w:rPr>
        <w:t>.</w:t>
      </w:r>
    </w:p>
    <w:p w:rsidR="001B63BE" w:rsidRPr="001B63BE" w:rsidRDefault="001B63BE" w:rsidP="001B63BE">
      <w:pPr>
        <w:numPr>
          <w:ilvl w:val="0"/>
          <w:numId w:val="3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Рецепты на лекарства установленного образца с особой отметкой, что документ составлен для ФНС.</w:t>
      </w:r>
    </w:p>
    <w:p w:rsidR="001B63BE" w:rsidRPr="001B63BE" w:rsidRDefault="001B63BE" w:rsidP="001B63BE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Документы, подтверждающие оплату лекарств. Например, квитанции или кассовые чеки.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Помимо данного пакета документов, следует составить заявление о возврате НДФЛ, в котором следует указать реквизиты банковского счета, на который ИФНС зачислит возмещение.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Отметим, что подать декларацию нужно не позднее 30 апреля. Инспекторы ФНС рассматривают такие обращения и проводят камеральные проверки в течение трех месяцев. Однако о получении документов и начале камеральной проверки вас уведомят в письменном виде. Денежные средства, подлежащие возврату гражданину, зачислят на расчетный счет через 30 дней после окончания камеральной проверки.</w:t>
      </w:r>
    </w:p>
    <w:p w:rsidR="001B63BE" w:rsidRPr="001B63BE" w:rsidRDefault="001B63BE" w:rsidP="001B63BE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 xml:space="preserve">Оплата родственниками — как получить налоговый вычет за лекарства 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Если фактические расходы за медикаменты произвели близкие родственники, то получить вычет возможно.</w:t>
      </w:r>
    </w:p>
    <w:p w:rsidR="001B63BE" w:rsidRPr="001B63BE" w:rsidRDefault="001B63BE" w:rsidP="001B63BE">
      <w:pPr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b/>
          <w:bCs/>
          <w:color w:val="000000"/>
          <w:lang w:eastAsia="ru-RU"/>
        </w:rPr>
        <w:t>ВАЖНО!</w:t>
      </w:r>
      <w:r w:rsidRPr="001B63BE">
        <w:rPr>
          <w:rFonts w:ascii="Arial" w:eastAsia="Times New Roman" w:hAnsi="Arial" w:cs="Arial"/>
          <w:color w:val="000000"/>
          <w:lang w:eastAsia="ru-RU"/>
        </w:rPr>
        <w:t> Близкими родственниками признаются супруги, родители (опекуны), а также несовершеннолетние дети (родные и приемные).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В таком случае, помимо вышеуказанного пакета документации, в ИФНС нужно подать еще и заверенные копии документов, подтверждающие родственные узы. Например, свидетельство о рождении ребенка до 18 лет или свидетельство о заключении брака.</w:t>
      </w:r>
    </w:p>
    <w:p w:rsidR="001B63BE" w:rsidRPr="001B63BE" w:rsidRDefault="001B63BE" w:rsidP="001B63BE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1B63BE">
        <w:rPr>
          <w:rFonts w:ascii="Arial" w:eastAsia="Times New Roman" w:hAnsi="Arial" w:cs="Arial"/>
          <w:color w:val="000000"/>
          <w:lang w:eastAsia="ru-RU"/>
        </w:rPr>
        <w:t>Если за лекарства заплатил другой родственник, гражданский супруг или друг, то для получения налогового возмещения необходимо оформить доверенность на приобретение медикаментов. Такую доверенность не нужно заверять у нотариуса (Письма УФНС по Москве от 10.03.2010 № 20-14/4/024732 @, ФНС РФ от 17.05.2012 № ЕД-4-3/8135).</w:t>
      </w:r>
    </w:p>
    <w:p w:rsidR="001B63BE" w:rsidRDefault="001B63BE"/>
    <w:sectPr w:rsidR="001B63BE" w:rsidSect="00EB7E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653"/>
    <w:multiLevelType w:val="multilevel"/>
    <w:tmpl w:val="AC0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C1877"/>
    <w:multiLevelType w:val="multilevel"/>
    <w:tmpl w:val="8A96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F6233"/>
    <w:multiLevelType w:val="multilevel"/>
    <w:tmpl w:val="2F0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E"/>
    <w:rsid w:val="001B63BE"/>
    <w:rsid w:val="001D357A"/>
    <w:rsid w:val="00C17780"/>
    <w:rsid w:val="00E8763E"/>
    <w:rsid w:val="00E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3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3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B63BE"/>
  </w:style>
  <w:style w:type="character" w:styleId="a4">
    <w:name w:val="Hyperlink"/>
    <w:basedOn w:val="a0"/>
    <w:uiPriority w:val="99"/>
    <w:semiHidden/>
    <w:unhideWhenUsed/>
    <w:rsid w:val="001B63BE"/>
    <w:rPr>
      <w:color w:val="0000FF"/>
      <w:u w:val="single"/>
    </w:rPr>
  </w:style>
  <w:style w:type="character" w:styleId="a5">
    <w:name w:val="Strong"/>
    <w:basedOn w:val="a0"/>
    <w:uiPriority w:val="22"/>
    <w:qFormat/>
    <w:rsid w:val="001B63BE"/>
    <w:rPr>
      <w:b/>
      <w:bCs/>
    </w:rPr>
  </w:style>
  <w:style w:type="character" w:styleId="a6">
    <w:name w:val="Emphasis"/>
    <w:basedOn w:val="a0"/>
    <w:uiPriority w:val="20"/>
    <w:qFormat/>
    <w:rsid w:val="001B63BE"/>
    <w:rPr>
      <w:i/>
      <w:iCs/>
    </w:rPr>
  </w:style>
  <w:style w:type="character" w:customStyle="1" w:styleId="b-def-sponsorname">
    <w:name w:val="b-def-sponsor__name"/>
    <w:basedOn w:val="a0"/>
    <w:rsid w:val="001B63BE"/>
  </w:style>
  <w:style w:type="character" w:customStyle="1" w:styleId="10">
    <w:name w:val="Заголовок 1 Знак"/>
    <w:basedOn w:val="a0"/>
    <w:link w:val="1"/>
    <w:uiPriority w:val="9"/>
    <w:rsid w:val="00C17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D3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3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3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B63BE"/>
  </w:style>
  <w:style w:type="character" w:styleId="a4">
    <w:name w:val="Hyperlink"/>
    <w:basedOn w:val="a0"/>
    <w:uiPriority w:val="99"/>
    <w:semiHidden/>
    <w:unhideWhenUsed/>
    <w:rsid w:val="001B63BE"/>
    <w:rPr>
      <w:color w:val="0000FF"/>
      <w:u w:val="single"/>
    </w:rPr>
  </w:style>
  <w:style w:type="character" w:styleId="a5">
    <w:name w:val="Strong"/>
    <w:basedOn w:val="a0"/>
    <w:uiPriority w:val="22"/>
    <w:qFormat/>
    <w:rsid w:val="001B63BE"/>
    <w:rPr>
      <w:b/>
      <w:bCs/>
    </w:rPr>
  </w:style>
  <w:style w:type="character" w:styleId="a6">
    <w:name w:val="Emphasis"/>
    <w:basedOn w:val="a0"/>
    <w:uiPriority w:val="20"/>
    <w:qFormat/>
    <w:rsid w:val="001B63BE"/>
    <w:rPr>
      <w:i/>
      <w:iCs/>
    </w:rPr>
  </w:style>
  <w:style w:type="character" w:customStyle="1" w:styleId="b-def-sponsorname">
    <w:name w:val="b-def-sponsor__name"/>
    <w:basedOn w:val="a0"/>
    <w:rsid w:val="001B63BE"/>
  </w:style>
  <w:style w:type="character" w:customStyle="1" w:styleId="10">
    <w:name w:val="Заголовок 1 Знак"/>
    <w:basedOn w:val="a0"/>
    <w:link w:val="1"/>
    <w:uiPriority w:val="9"/>
    <w:rsid w:val="00C17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D3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15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0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01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0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69195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6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ow2get.ru/wp-content/uploads/2018/03/8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w2get.ru/kodeksy/nalogovyj-kodeks/statya219/" TargetMode="External"/><Relationship Id="rId11" Type="http://schemas.openxmlformats.org/officeDocument/2006/relationships/hyperlink" Target="https://how2get.ru/nalogi/ndfl/gde-vzyat-spravku-2-ndf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w2get.ru/nalogi/ndfl/nalogovaya-deklaratsiya-po-forme-3-ndfl-dlya-chego-nuzhno-gde-skac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Директолог</cp:lastModifiedBy>
  <cp:revision>2</cp:revision>
  <dcterms:created xsi:type="dcterms:W3CDTF">2019-02-11T12:57:00Z</dcterms:created>
  <dcterms:modified xsi:type="dcterms:W3CDTF">2019-02-11T12:57:00Z</dcterms:modified>
</cp:coreProperties>
</file>